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D60FFB" w14:textId="601480BD" w:rsidR="00D761FE" w:rsidRDefault="00F47FFB" w:rsidP="00D761FE">
      <w:pPr>
        <w:spacing w:before="240" w:after="60" w:line="260" w:lineRule="atLeast"/>
        <w:rPr>
          <w:rFonts w:ascii="Arial" w:eastAsia="Calibri" w:hAnsi="Arial" w:cs="Arial"/>
          <w:b/>
          <w:sz w:val="40"/>
          <w:szCs w:val="40"/>
          <w:lang w:eastAsia="en-US"/>
        </w:rPr>
      </w:pPr>
      <w:bookmarkStart w:id="0" w:name="_Hlk66478483"/>
      <w:r>
        <w:rPr>
          <w:rFonts w:ascii="Arial" w:eastAsia="Calibri" w:hAnsi="Arial" w:cs="Arial"/>
          <w:b/>
          <w:sz w:val="40"/>
          <w:szCs w:val="40"/>
          <w:lang w:eastAsia="en-US"/>
        </w:rPr>
        <w:t>Zugabe zu „</w:t>
      </w:r>
      <w:r w:rsidR="007A4B58" w:rsidRPr="007A4B58">
        <w:rPr>
          <w:rFonts w:ascii="Arial" w:eastAsia="Calibri" w:hAnsi="Arial" w:cs="Arial"/>
          <w:b/>
          <w:sz w:val="40"/>
          <w:szCs w:val="40"/>
          <w:lang w:eastAsia="en-US"/>
        </w:rPr>
        <w:t xml:space="preserve">PUR </w:t>
      </w:r>
      <w:r>
        <w:rPr>
          <w:rFonts w:ascii="Arial" w:eastAsia="Calibri" w:hAnsi="Arial" w:cs="Arial"/>
          <w:b/>
          <w:sz w:val="40"/>
          <w:szCs w:val="40"/>
          <w:lang w:eastAsia="en-US"/>
        </w:rPr>
        <w:t>and Friends auf Schalke</w:t>
      </w:r>
      <w:r w:rsidR="000D3984">
        <w:rPr>
          <w:rFonts w:ascii="Arial" w:eastAsia="Calibri" w:hAnsi="Arial" w:cs="Arial"/>
          <w:b/>
          <w:sz w:val="40"/>
          <w:szCs w:val="40"/>
          <w:lang w:eastAsia="en-US"/>
        </w:rPr>
        <w:t xml:space="preserve"> </w:t>
      </w:r>
      <w:r w:rsidR="007A4B58" w:rsidRPr="007A4B58">
        <w:rPr>
          <w:rFonts w:ascii="Arial" w:eastAsia="Calibri" w:hAnsi="Arial" w:cs="Arial"/>
          <w:b/>
          <w:sz w:val="40"/>
          <w:szCs w:val="40"/>
          <w:lang w:eastAsia="en-US"/>
        </w:rPr>
        <w:t>202</w:t>
      </w:r>
      <w:r>
        <w:rPr>
          <w:rFonts w:ascii="Arial" w:eastAsia="Calibri" w:hAnsi="Arial" w:cs="Arial"/>
          <w:b/>
          <w:sz w:val="40"/>
          <w:szCs w:val="40"/>
          <w:lang w:eastAsia="en-US"/>
        </w:rPr>
        <w:t>5“:</w:t>
      </w:r>
      <w:r w:rsidR="005432A5">
        <w:rPr>
          <w:rFonts w:ascii="Arial" w:eastAsia="Calibri" w:hAnsi="Arial" w:cs="Arial"/>
          <w:b/>
          <w:sz w:val="40"/>
          <w:szCs w:val="40"/>
          <w:lang w:eastAsia="en-US"/>
        </w:rPr>
        <w:t xml:space="preserve"> </w:t>
      </w:r>
      <w:r>
        <w:rPr>
          <w:rFonts w:ascii="Arial" w:eastAsia="Calibri" w:hAnsi="Arial" w:cs="Arial"/>
          <w:b/>
          <w:sz w:val="40"/>
          <w:szCs w:val="40"/>
          <w:lang w:eastAsia="en-US"/>
        </w:rPr>
        <w:t>Generalprobe wird öffentlich</w:t>
      </w:r>
    </w:p>
    <w:p w14:paraId="0A7A527E" w14:textId="0138FA04" w:rsidR="002C4D38" w:rsidRPr="00223ED9" w:rsidRDefault="00F47FFB" w:rsidP="00D761FE">
      <w:pPr>
        <w:spacing w:after="60" w:line="260" w:lineRule="atLeas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Im kommenden Jahr feiert </w:t>
      </w:r>
      <w:r w:rsidR="000D3984">
        <w:rPr>
          <w:rFonts w:ascii="Arial" w:hAnsi="Arial" w:cs="Arial"/>
          <w:b/>
        </w:rPr>
        <w:t xml:space="preserve">Deutschlands Erfolgsband </w:t>
      </w:r>
      <w:r>
        <w:rPr>
          <w:rFonts w:ascii="Arial" w:hAnsi="Arial" w:cs="Arial"/>
          <w:b/>
        </w:rPr>
        <w:t>das 30. Jubiläum ihres Kultalbums „Abenteuerland“ in der Gelsenkirchener VELTINS-Arena. Aufgrund der großen Nachfrage gibt es ab sofort auch Tickets für die Generalprobe</w:t>
      </w:r>
      <w:r w:rsidR="004572F1">
        <w:rPr>
          <w:rFonts w:ascii="Arial" w:hAnsi="Arial" w:cs="Arial"/>
          <w:b/>
        </w:rPr>
        <w:t>.</w:t>
      </w:r>
    </w:p>
    <w:p w14:paraId="38473E6A" w14:textId="57C47A95" w:rsidR="00BB4EA3" w:rsidRPr="00E67B10" w:rsidRDefault="001441A5" w:rsidP="00BB4EA3">
      <w:pPr>
        <w:spacing w:after="120" w:line="260" w:lineRule="atLeast"/>
        <w:jc w:val="both"/>
        <w:rPr>
          <w:rFonts w:ascii="Arial" w:hAnsi="Arial" w:cs="Arial"/>
          <w:bCs/>
          <w:sz w:val="21"/>
          <w:szCs w:val="21"/>
        </w:rPr>
      </w:pPr>
      <w:r w:rsidRPr="00E67B10">
        <w:rPr>
          <w:rFonts w:ascii="Arial" w:hAnsi="Arial" w:cs="Arial"/>
          <w:b/>
          <w:sz w:val="21"/>
          <w:szCs w:val="21"/>
        </w:rPr>
        <w:t xml:space="preserve">Köln, </w:t>
      </w:r>
      <w:r w:rsidR="00F8717A" w:rsidRPr="00E67B10">
        <w:rPr>
          <w:rFonts w:ascii="Arial" w:hAnsi="Arial" w:cs="Arial"/>
          <w:b/>
          <w:sz w:val="21"/>
          <w:szCs w:val="21"/>
        </w:rPr>
        <w:t>14</w:t>
      </w:r>
      <w:r w:rsidRPr="00E67B10">
        <w:rPr>
          <w:rFonts w:ascii="Arial" w:hAnsi="Arial" w:cs="Arial"/>
          <w:b/>
          <w:sz w:val="21"/>
          <w:szCs w:val="21"/>
        </w:rPr>
        <w:t xml:space="preserve">. </w:t>
      </w:r>
      <w:r w:rsidR="00F47FFB" w:rsidRPr="00E67B10">
        <w:rPr>
          <w:rFonts w:ascii="Arial" w:hAnsi="Arial" w:cs="Arial"/>
          <w:b/>
          <w:sz w:val="21"/>
          <w:szCs w:val="21"/>
        </w:rPr>
        <w:t xml:space="preserve">Oktober </w:t>
      </w:r>
      <w:r w:rsidRPr="00E67B10">
        <w:rPr>
          <w:rFonts w:ascii="Arial" w:hAnsi="Arial" w:cs="Arial"/>
          <w:b/>
          <w:sz w:val="21"/>
          <w:szCs w:val="21"/>
        </w:rPr>
        <w:t>202</w:t>
      </w:r>
      <w:r w:rsidR="005432A5" w:rsidRPr="00E67B10">
        <w:rPr>
          <w:rFonts w:ascii="Arial" w:hAnsi="Arial" w:cs="Arial"/>
          <w:b/>
          <w:sz w:val="21"/>
          <w:szCs w:val="21"/>
        </w:rPr>
        <w:t>4</w:t>
      </w:r>
      <w:r w:rsidRPr="00E67B10">
        <w:rPr>
          <w:rFonts w:ascii="Arial" w:hAnsi="Arial" w:cs="Arial"/>
          <w:b/>
          <w:sz w:val="21"/>
          <w:szCs w:val="21"/>
        </w:rPr>
        <w:t xml:space="preserve"> –</w:t>
      </w:r>
      <w:r w:rsidR="00D761FE" w:rsidRPr="00E67B10">
        <w:rPr>
          <w:rFonts w:ascii="Arial" w:hAnsi="Arial" w:cs="Arial"/>
          <w:bCs/>
          <w:sz w:val="21"/>
          <w:szCs w:val="21"/>
        </w:rPr>
        <w:t xml:space="preserve"> </w:t>
      </w:r>
      <w:r w:rsidR="00BB4EA3" w:rsidRPr="00E67B10">
        <w:rPr>
          <w:rFonts w:ascii="Arial" w:hAnsi="Arial" w:cs="Arial"/>
          <w:bCs/>
          <w:sz w:val="21"/>
          <w:szCs w:val="21"/>
        </w:rPr>
        <w:t xml:space="preserve">Mit dem Dreifach-Platinalbum „Abenteuerland“ gelang PUR 1995 einer der größten Erfolge ihrer Bandgeschichte. Das 30. Jubiläum des legendären Longplayers mit Hits wie </w:t>
      </w:r>
      <w:r w:rsidR="00F8717A" w:rsidRPr="00E67B10">
        <w:rPr>
          <w:rFonts w:ascii="Arial" w:hAnsi="Arial" w:cs="Arial"/>
          <w:bCs/>
          <w:sz w:val="21"/>
          <w:szCs w:val="21"/>
        </w:rPr>
        <w:br/>
      </w:r>
      <w:r w:rsidR="00BB4EA3" w:rsidRPr="00E67B10">
        <w:rPr>
          <w:rFonts w:ascii="Arial" w:hAnsi="Arial" w:cs="Arial"/>
          <w:bCs/>
          <w:sz w:val="21"/>
          <w:szCs w:val="21"/>
        </w:rPr>
        <w:t>„Ich lieb’ dich (Egal wie das klingt)“,</w:t>
      </w:r>
      <w:r w:rsidR="00CD5704" w:rsidRPr="00E67B10">
        <w:rPr>
          <w:rFonts w:ascii="Arial" w:hAnsi="Arial" w:cs="Arial"/>
          <w:bCs/>
          <w:sz w:val="21"/>
          <w:szCs w:val="21"/>
        </w:rPr>
        <w:t xml:space="preserve"> dem Titelsong und</w:t>
      </w:r>
      <w:r w:rsidR="00BB4EA3" w:rsidRPr="00E67B10">
        <w:rPr>
          <w:rFonts w:ascii="Arial" w:hAnsi="Arial" w:cs="Arial"/>
          <w:bCs/>
          <w:sz w:val="21"/>
          <w:szCs w:val="21"/>
        </w:rPr>
        <w:t xml:space="preserve"> „Ein graues Haar“ feiert die Formation um Sänger Hartmut Engler am 6. September 2025 standesgemäß mit einer neuen Ausgabe von</w:t>
      </w:r>
      <w:r w:rsidR="00BB4EA3" w:rsidRPr="00E67B10">
        <w:rPr>
          <w:rFonts w:ascii="Arial" w:hAnsi="Arial" w:cs="Arial"/>
          <w:sz w:val="21"/>
          <w:szCs w:val="21"/>
        </w:rPr>
        <w:t xml:space="preserve"> „</w:t>
      </w:r>
      <w:r w:rsidR="00BB4EA3" w:rsidRPr="00E67B10">
        <w:rPr>
          <w:rFonts w:ascii="Arial" w:hAnsi="Arial" w:cs="Arial"/>
          <w:b/>
          <w:sz w:val="21"/>
          <w:szCs w:val="21"/>
        </w:rPr>
        <w:t>PUR and Friends auf Schalke“</w:t>
      </w:r>
      <w:r w:rsidR="00BB4EA3" w:rsidRPr="00E67B10">
        <w:rPr>
          <w:rFonts w:ascii="Arial" w:hAnsi="Arial" w:cs="Arial"/>
          <w:bCs/>
          <w:sz w:val="21"/>
          <w:szCs w:val="21"/>
        </w:rPr>
        <w:t xml:space="preserve"> in der Gelsenkirchener VELTINS-Arena.</w:t>
      </w:r>
    </w:p>
    <w:p w14:paraId="5F175FAE" w14:textId="5CF21265" w:rsidR="00BB4EA3" w:rsidRPr="00E67B10" w:rsidRDefault="00BB4EA3" w:rsidP="00BB4EA3">
      <w:pPr>
        <w:spacing w:after="120" w:line="260" w:lineRule="atLeast"/>
        <w:jc w:val="both"/>
        <w:rPr>
          <w:rFonts w:ascii="Arial" w:hAnsi="Arial" w:cs="Arial"/>
          <w:bCs/>
          <w:sz w:val="21"/>
          <w:szCs w:val="21"/>
        </w:rPr>
      </w:pPr>
      <w:r w:rsidRPr="00E67B10">
        <w:rPr>
          <w:rFonts w:ascii="Arial" w:hAnsi="Arial" w:cs="Arial"/>
          <w:bCs/>
          <w:sz w:val="21"/>
          <w:szCs w:val="21"/>
        </w:rPr>
        <w:t>Bei der großen Show im Schalker Fußballstadion wollen so viele PUR-Fans mitfeiern, dass die Tickets schon jetzt – fast ein Jahr vor dem Termin – knapp werden. Aus diesem Grund haben die Musiker entschieden, dass es</w:t>
      </w:r>
      <w:r w:rsidR="006648FF" w:rsidRPr="00E67B10">
        <w:rPr>
          <w:rFonts w:ascii="Arial" w:hAnsi="Arial" w:cs="Arial"/>
          <w:bCs/>
          <w:sz w:val="21"/>
          <w:szCs w:val="21"/>
        </w:rPr>
        <w:t xml:space="preserve"> am 5. September 2025</w:t>
      </w:r>
      <w:r w:rsidRPr="00E67B10">
        <w:rPr>
          <w:rFonts w:ascii="Arial" w:hAnsi="Arial" w:cs="Arial"/>
          <w:bCs/>
          <w:sz w:val="21"/>
          <w:szCs w:val="21"/>
        </w:rPr>
        <w:t xml:space="preserve"> eine Zugabe in der VELTINS-Arena geben wird. „Wir</w:t>
      </w:r>
      <w:r w:rsidR="006648FF" w:rsidRPr="00E67B10">
        <w:rPr>
          <w:rFonts w:ascii="Arial" w:hAnsi="Arial" w:cs="Arial"/>
          <w:bCs/>
          <w:sz w:val="21"/>
          <w:szCs w:val="21"/>
        </w:rPr>
        <w:t xml:space="preserve"> sind von der Resonanz auf </w:t>
      </w:r>
      <w:proofErr w:type="gramStart"/>
      <w:r w:rsidR="006648FF" w:rsidRPr="00E67B10">
        <w:rPr>
          <w:rFonts w:ascii="Arial" w:hAnsi="Arial" w:cs="Arial"/>
          <w:bCs/>
          <w:sz w:val="21"/>
          <w:szCs w:val="21"/>
        </w:rPr>
        <w:t>unsere ,Abenteuerland</w:t>
      </w:r>
      <w:proofErr w:type="gramEnd"/>
      <w:r w:rsidR="006648FF" w:rsidRPr="00E67B10">
        <w:rPr>
          <w:rFonts w:ascii="Arial" w:hAnsi="Arial" w:cs="Arial"/>
          <w:bCs/>
          <w:sz w:val="21"/>
          <w:szCs w:val="21"/>
        </w:rPr>
        <w:t xml:space="preserve">‘-Jubiläumsshow absolut überwältigt“, sagt Hartmut Engler. </w:t>
      </w:r>
      <w:r w:rsidR="009D2297" w:rsidRPr="00E67B10">
        <w:rPr>
          <w:rFonts w:ascii="Arial" w:hAnsi="Arial" w:cs="Arial"/>
          <w:bCs/>
          <w:sz w:val="21"/>
          <w:szCs w:val="21"/>
        </w:rPr>
        <w:t>„</w:t>
      </w:r>
      <w:r w:rsidR="006648FF" w:rsidRPr="00E67B10">
        <w:rPr>
          <w:rFonts w:ascii="Arial" w:hAnsi="Arial" w:cs="Arial"/>
          <w:bCs/>
          <w:sz w:val="21"/>
          <w:szCs w:val="21"/>
        </w:rPr>
        <w:t xml:space="preserve">Es ist wirklich unglaublich, dass es schon jetzt kaum noch </w:t>
      </w:r>
      <w:r w:rsidR="009D2297" w:rsidRPr="00E67B10">
        <w:rPr>
          <w:rFonts w:ascii="Arial" w:hAnsi="Arial" w:cs="Arial"/>
          <w:bCs/>
          <w:sz w:val="21"/>
          <w:szCs w:val="21"/>
        </w:rPr>
        <w:t>Karten</w:t>
      </w:r>
      <w:r w:rsidR="006648FF" w:rsidRPr="00E67B10">
        <w:rPr>
          <w:rFonts w:ascii="Arial" w:hAnsi="Arial" w:cs="Arial"/>
          <w:bCs/>
          <w:sz w:val="21"/>
          <w:szCs w:val="21"/>
        </w:rPr>
        <w:t xml:space="preserve"> gibt. Daher wollen wir auch unsere Generalprobe am Tag zuvor öffentlich machen und die große Party noch weiter ausdehnen.“</w:t>
      </w:r>
    </w:p>
    <w:p w14:paraId="47D9A8F2" w14:textId="04C46316" w:rsidR="00F8717A" w:rsidRPr="00E67B10" w:rsidRDefault="00F8717A" w:rsidP="00E67B10">
      <w:pPr>
        <w:rPr>
          <w:rFonts w:ascii="Arial" w:hAnsi="Arial" w:cs="Arial"/>
          <w:sz w:val="21"/>
          <w:szCs w:val="21"/>
        </w:rPr>
      </w:pPr>
      <w:r w:rsidRPr="00E67B10">
        <w:rPr>
          <w:rFonts w:ascii="Arial" w:hAnsi="Arial" w:cs="Arial"/>
          <w:bCs/>
          <w:sz w:val="21"/>
          <w:szCs w:val="21"/>
        </w:rPr>
        <w:t>Für die öffentliche Generalprobe „</w:t>
      </w:r>
      <w:r w:rsidRPr="00E67B10">
        <w:rPr>
          <w:rFonts w:ascii="Arial" w:hAnsi="Arial" w:cs="Arial"/>
          <w:b/>
          <w:sz w:val="21"/>
          <w:szCs w:val="21"/>
        </w:rPr>
        <w:t xml:space="preserve">PUR and Friends auf Schalke 2025 – 30 Jahre Abenteuerland“ </w:t>
      </w:r>
      <w:r w:rsidRPr="00E67B10">
        <w:rPr>
          <w:rFonts w:ascii="Arial" w:hAnsi="Arial" w:cs="Arial"/>
          <w:bCs/>
          <w:sz w:val="21"/>
          <w:szCs w:val="21"/>
        </w:rPr>
        <w:t>startet bereits am Dienstag, den 15. Oktober</w:t>
      </w:r>
      <w:r w:rsidR="00E14039">
        <w:rPr>
          <w:rFonts w:ascii="Arial" w:hAnsi="Arial" w:cs="Arial"/>
          <w:bCs/>
          <w:sz w:val="21"/>
          <w:szCs w:val="21"/>
        </w:rPr>
        <w:t xml:space="preserve"> um 10:00 Uhr</w:t>
      </w:r>
      <w:r w:rsidRPr="00E67B10">
        <w:rPr>
          <w:rFonts w:ascii="Arial" w:hAnsi="Arial" w:cs="Arial"/>
          <w:bCs/>
          <w:sz w:val="21"/>
          <w:szCs w:val="21"/>
        </w:rPr>
        <w:t xml:space="preserve"> der exklusive O2-Presale</w:t>
      </w:r>
      <w:r w:rsidR="00E67B10" w:rsidRPr="00E67B10">
        <w:rPr>
          <w:rFonts w:ascii="Arial" w:hAnsi="Arial" w:cs="Arial"/>
          <w:bCs/>
          <w:sz w:val="21"/>
          <w:szCs w:val="21"/>
        </w:rPr>
        <w:t xml:space="preserve"> (</w:t>
      </w:r>
      <w:hyperlink r:id="rId8" w:tgtFrame="_blank" w:tooltip="https://music.o2online.de/journeys/pur-and-friends-2024/" w:history="1">
        <w:r w:rsidR="00E67B10" w:rsidRPr="00E67B10">
          <w:rPr>
            <w:rStyle w:val="Hyperlink"/>
            <w:rFonts w:ascii="Arial" w:hAnsi="Arial" w:cs="Arial"/>
            <w:sz w:val="21"/>
            <w:szCs w:val="21"/>
          </w:rPr>
          <w:t>https://music.o2online.de/journeys/pur-and-friends-2024/</w:t>
        </w:r>
      </w:hyperlink>
      <w:r w:rsidR="00E67B10" w:rsidRPr="00E67B10">
        <w:rPr>
          <w:rStyle w:val="ui-provider"/>
          <w:rFonts w:ascii="Arial" w:hAnsi="Arial" w:cs="Arial"/>
          <w:sz w:val="21"/>
          <w:szCs w:val="21"/>
        </w:rPr>
        <w:t xml:space="preserve">). </w:t>
      </w:r>
      <w:r w:rsidRPr="00E67B10">
        <w:rPr>
          <w:rFonts w:ascii="Arial" w:hAnsi="Arial" w:cs="Arial"/>
          <w:bCs/>
          <w:sz w:val="21"/>
          <w:szCs w:val="21"/>
        </w:rPr>
        <w:t xml:space="preserve">Es folgt ab Donnerstag, den 17. Oktober 2024 um 10:00 Uhr der eventim Presale unter </w:t>
      </w:r>
      <w:hyperlink r:id="rId9" w:history="1">
        <w:r w:rsidR="00845C95" w:rsidRPr="00E67B10">
          <w:rPr>
            <w:rStyle w:val="Hyperlink"/>
            <w:rFonts w:ascii="Arial" w:hAnsi="Arial" w:cs="Arial"/>
            <w:sz w:val="21"/>
            <w:szCs w:val="21"/>
          </w:rPr>
          <w:t>https://www.eventim.de/event/pur-and-friends-2025-veltins-arena-19276987/</w:t>
        </w:r>
      </w:hyperlink>
      <w:r w:rsidRPr="00E67B10">
        <w:rPr>
          <w:rFonts w:ascii="Arial" w:hAnsi="Arial" w:cs="Arial"/>
          <w:bCs/>
          <w:sz w:val="21"/>
          <w:szCs w:val="21"/>
        </w:rPr>
        <w:t>. Der allgemeine Vorverkauf beginnt am Freitag, den 18. Oktober um 10:00 Uhr an allen autorisierten Vorverkaufsstellen sowie über die bundesweite Ticket Hotline: 01806 – 57 00 00 (0,20 Euro/Anruf aus dem dt. Festnetz, max. 0,60 Euro/Anruf aus dem dt. Mobilfunknetz).</w:t>
      </w:r>
    </w:p>
    <w:bookmarkEnd w:id="0"/>
    <w:p w14:paraId="05B48257" w14:textId="77777777" w:rsidR="00AF29AE" w:rsidRPr="00E67B10" w:rsidRDefault="00AF29AE" w:rsidP="00AF29AE">
      <w:pPr>
        <w:pStyle w:val="Default"/>
        <w:rPr>
          <w:sz w:val="21"/>
          <w:szCs w:val="21"/>
        </w:rPr>
      </w:pPr>
    </w:p>
    <w:p w14:paraId="27B1A61C" w14:textId="5D3ED12C" w:rsidR="000E1AFD" w:rsidRPr="00E67B10" w:rsidRDefault="000E1AFD" w:rsidP="000E1AFD">
      <w:pPr>
        <w:rPr>
          <w:rFonts w:ascii="Arial" w:eastAsia="Calibri" w:hAnsi="Arial" w:cs="Arial"/>
          <w:sz w:val="21"/>
          <w:szCs w:val="21"/>
          <w:lang w:eastAsia="en-US"/>
        </w:rPr>
      </w:pPr>
      <w:r w:rsidRPr="00E67B10">
        <w:rPr>
          <w:rFonts w:ascii="Arial" w:eastAsia="Calibri" w:hAnsi="Arial" w:cs="Arial"/>
          <w:b/>
          <w:sz w:val="21"/>
          <w:szCs w:val="21"/>
          <w:lang w:eastAsia="en-US"/>
        </w:rPr>
        <w:t>PUR and Friends auf Schalke 2025</w:t>
      </w:r>
      <w:r w:rsidRPr="00E67B10">
        <w:rPr>
          <w:rFonts w:ascii="Arial" w:eastAsia="Calibri" w:hAnsi="Arial" w:cs="Arial"/>
          <w:sz w:val="21"/>
          <w:szCs w:val="21"/>
          <w:lang w:eastAsia="en-US"/>
        </w:rPr>
        <w:t xml:space="preserve"> wird präsentiert von BILD und RTL</w:t>
      </w:r>
      <w:r w:rsidR="00C0476E" w:rsidRPr="00E67B10">
        <w:rPr>
          <w:rFonts w:ascii="Arial" w:eastAsia="Calibri" w:hAnsi="Arial" w:cs="Arial"/>
          <w:sz w:val="21"/>
          <w:szCs w:val="21"/>
          <w:lang w:eastAsia="en-US"/>
        </w:rPr>
        <w:t>.</w:t>
      </w:r>
    </w:p>
    <w:p w14:paraId="74CD1E8F" w14:textId="77777777" w:rsidR="00F47FFB" w:rsidRPr="00E67B10" w:rsidRDefault="00F47FFB" w:rsidP="000E1AFD">
      <w:pPr>
        <w:spacing w:after="120" w:line="260" w:lineRule="atLeast"/>
        <w:jc w:val="both"/>
        <w:rPr>
          <w:rFonts w:ascii="Arial" w:hAnsi="Arial" w:cs="Arial"/>
          <w:sz w:val="21"/>
          <w:szCs w:val="21"/>
        </w:rPr>
      </w:pPr>
    </w:p>
    <w:p w14:paraId="1EFF9117" w14:textId="77777777" w:rsidR="000E1AFD" w:rsidRPr="00E67B10" w:rsidRDefault="000E1AFD" w:rsidP="000E1AFD">
      <w:pPr>
        <w:spacing w:after="60" w:line="260" w:lineRule="atLeast"/>
        <w:jc w:val="both"/>
        <w:rPr>
          <w:rFonts w:ascii="Arial" w:hAnsi="Arial" w:cs="Arial"/>
          <w:b/>
          <w:i/>
          <w:color w:val="000000"/>
          <w:sz w:val="21"/>
          <w:szCs w:val="21"/>
        </w:rPr>
      </w:pPr>
      <w:r w:rsidRPr="00E67B10">
        <w:rPr>
          <w:rFonts w:ascii="Arial" w:hAnsi="Arial" w:cs="Arial"/>
          <w:b/>
          <w:i/>
          <w:color w:val="000000"/>
          <w:sz w:val="21"/>
          <w:szCs w:val="21"/>
        </w:rPr>
        <w:t>Dirk Becker Entertainment präsentiert:</w:t>
      </w:r>
    </w:p>
    <w:p w14:paraId="4D6DE38A" w14:textId="1CDD5204" w:rsidR="000E1AFD" w:rsidRPr="00E67B10" w:rsidRDefault="00EC5381" w:rsidP="000E1AFD">
      <w:pPr>
        <w:spacing w:after="60" w:line="260" w:lineRule="atLeast"/>
        <w:jc w:val="both"/>
        <w:rPr>
          <w:rFonts w:ascii="Arial" w:hAnsi="Arial" w:cs="Arial"/>
          <w:b/>
          <w:color w:val="000000"/>
          <w:sz w:val="21"/>
          <w:szCs w:val="21"/>
        </w:rPr>
      </w:pPr>
      <w:r w:rsidRPr="00E67B10">
        <w:rPr>
          <w:rFonts w:ascii="Arial" w:hAnsi="Arial" w:cs="Arial"/>
          <w:b/>
          <w:color w:val="000000"/>
          <w:sz w:val="21"/>
          <w:szCs w:val="21"/>
        </w:rPr>
        <w:t>„</w:t>
      </w:r>
      <w:r w:rsidR="000E1AFD" w:rsidRPr="00E67B10">
        <w:rPr>
          <w:rFonts w:ascii="Arial" w:hAnsi="Arial" w:cs="Arial"/>
          <w:b/>
          <w:color w:val="000000"/>
          <w:sz w:val="21"/>
          <w:szCs w:val="21"/>
        </w:rPr>
        <w:t>PUR and Friends auf Schalke 2025 – 30 Jahre Abenteuerland“</w:t>
      </w:r>
    </w:p>
    <w:p w14:paraId="6FF7185C" w14:textId="315F548E" w:rsidR="00BB4EA3" w:rsidRPr="00E67B10" w:rsidRDefault="00BB4EA3" w:rsidP="000E1AFD">
      <w:pPr>
        <w:tabs>
          <w:tab w:val="left" w:pos="2127"/>
        </w:tabs>
        <w:spacing w:after="60" w:line="26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E67B10">
        <w:rPr>
          <w:rFonts w:ascii="Arial" w:hAnsi="Arial" w:cs="Arial"/>
          <w:color w:val="000000"/>
          <w:sz w:val="21"/>
          <w:szCs w:val="21"/>
        </w:rPr>
        <w:t>5. September 2025</w:t>
      </w:r>
      <w:r w:rsidRPr="00E67B10">
        <w:rPr>
          <w:rFonts w:ascii="Arial" w:hAnsi="Arial" w:cs="Arial"/>
          <w:color w:val="000000"/>
          <w:sz w:val="21"/>
          <w:szCs w:val="21"/>
        </w:rPr>
        <w:tab/>
        <w:t xml:space="preserve">Gelsenkirchen – VELTINS-Arena – </w:t>
      </w:r>
      <w:r w:rsidRPr="00E67B10">
        <w:rPr>
          <w:rFonts w:ascii="Arial" w:hAnsi="Arial" w:cs="Arial"/>
          <w:i/>
          <w:iCs/>
          <w:color w:val="000000"/>
          <w:sz w:val="21"/>
          <w:szCs w:val="21"/>
        </w:rPr>
        <w:t>Öffentliche Generalprobe</w:t>
      </w:r>
    </w:p>
    <w:p w14:paraId="0BBF0A37" w14:textId="03962B10" w:rsidR="000E1AFD" w:rsidRPr="00E67B10" w:rsidRDefault="000E1AFD" w:rsidP="000E1AFD">
      <w:pPr>
        <w:tabs>
          <w:tab w:val="left" w:pos="2127"/>
        </w:tabs>
        <w:spacing w:after="60" w:line="260" w:lineRule="atLeast"/>
        <w:jc w:val="both"/>
        <w:rPr>
          <w:rFonts w:ascii="Arial" w:hAnsi="Arial" w:cs="Arial"/>
          <w:color w:val="000000"/>
          <w:sz w:val="21"/>
          <w:szCs w:val="21"/>
        </w:rPr>
      </w:pPr>
      <w:r w:rsidRPr="00E67B10">
        <w:rPr>
          <w:rFonts w:ascii="Arial" w:hAnsi="Arial" w:cs="Arial"/>
          <w:color w:val="000000"/>
          <w:sz w:val="21"/>
          <w:szCs w:val="21"/>
        </w:rPr>
        <w:t>6. September 2025</w:t>
      </w:r>
      <w:r w:rsidRPr="00E67B10">
        <w:rPr>
          <w:rFonts w:ascii="Arial" w:hAnsi="Arial" w:cs="Arial"/>
          <w:color w:val="000000"/>
          <w:sz w:val="21"/>
          <w:szCs w:val="21"/>
        </w:rPr>
        <w:tab/>
        <w:t>Gelsenkirchen – VELTINS-Arena</w:t>
      </w:r>
    </w:p>
    <w:p w14:paraId="2A79F1B3" w14:textId="77777777" w:rsidR="000E1AFD" w:rsidRPr="00E67B10" w:rsidRDefault="000E1AFD" w:rsidP="00AF29AE">
      <w:pPr>
        <w:pStyle w:val="Default"/>
        <w:rPr>
          <w:sz w:val="21"/>
          <w:szCs w:val="21"/>
        </w:rPr>
      </w:pPr>
    </w:p>
    <w:p w14:paraId="3BD2DFD4" w14:textId="77777777" w:rsidR="00122B55" w:rsidRPr="00E67B10" w:rsidRDefault="00122B55" w:rsidP="00122B55">
      <w:pPr>
        <w:tabs>
          <w:tab w:val="left" w:pos="2127"/>
        </w:tabs>
        <w:spacing w:after="60" w:line="260" w:lineRule="atLeast"/>
        <w:jc w:val="both"/>
        <w:rPr>
          <w:rFonts w:ascii="Arial" w:hAnsi="Arial" w:cs="Arial"/>
          <w:color w:val="000000"/>
          <w:sz w:val="21"/>
          <w:szCs w:val="21"/>
        </w:rPr>
      </w:pPr>
    </w:p>
    <w:p w14:paraId="0153DF77" w14:textId="6AF228A8" w:rsidR="00D4294C" w:rsidRPr="00E67B10" w:rsidRDefault="00D4294C" w:rsidP="00D34C3F">
      <w:pPr>
        <w:spacing w:line="260" w:lineRule="atLeast"/>
        <w:jc w:val="both"/>
        <w:rPr>
          <w:rFonts w:ascii="Arial" w:hAnsi="Arial" w:cs="Arial"/>
          <w:sz w:val="21"/>
          <w:szCs w:val="21"/>
        </w:rPr>
      </w:pPr>
      <w:r w:rsidRPr="00E67B10">
        <w:rPr>
          <w:rFonts w:ascii="Arial" w:hAnsi="Arial" w:cs="Arial"/>
          <w:sz w:val="21"/>
          <w:szCs w:val="21"/>
        </w:rPr>
        <w:t>Pressekontakt:</w:t>
      </w:r>
    </w:p>
    <w:p w14:paraId="09B09633" w14:textId="2149552A" w:rsidR="00D4294C" w:rsidRPr="00E67B10" w:rsidRDefault="00D4294C" w:rsidP="00D34C3F">
      <w:pPr>
        <w:spacing w:line="260" w:lineRule="atLeast"/>
        <w:rPr>
          <w:rFonts w:ascii="Arial" w:hAnsi="Arial" w:cs="Arial"/>
          <w:sz w:val="21"/>
          <w:szCs w:val="21"/>
        </w:rPr>
      </w:pPr>
      <w:r w:rsidRPr="00E67B10">
        <w:rPr>
          <w:rFonts w:ascii="Arial" w:hAnsi="Arial" w:cs="Arial"/>
          <w:b/>
          <w:sz w:val="21"/>
          <w:szCs w:val="21"/>
        </w:rPr>
        <w:t>Dirk Becker Entertainment GmbH</w:t>
      </w:r>
      <w:r w:rsidRPr="00E67B10">
        <w:rPr>
          <w:rFonts w:ascii="Arial" w:hAnsi="Arial" w:cs="Arial"/>
          <w:sz w:val="21"/>
          <w:szCs w:val="21"/>
        </w:rPr>
        <w:br/>
        <w:t>Schanzenstraße 37 | 51063 Köln</w:t>
      </w:r>
      <w:r w:rsidRPr="00E67B10">
        <w:rPr>
          <w:rFonts w:ascii="Arial" w:hAnsi="Arial" w:cs="Arial"/>
          <w:sz w:val="21"/>
          <w:szCs w:val="21"/>
        </w:rPr>
        <w:br/>
        <w:t>Lina Eulitz     0221 – 968 10 632</w:t>
      </w:r>
      <w:r w:rsidRPr="00E67B10">
        <w:rPr>
          <w:rFonts w:ascii="Arial" w:hAnsi="Arial" w:cs="Arial"/>
          <w:sz w:val="21"/>
          <w:szCs w:val="21"/>
        </w:rPr>
        <w:br/>
        <w:t>lina@dbe.ag |</w:t>
      </w:r>
      <w:r w:rsidR="00086FF2" w:rsidRPr="00E67B10">
        <w:rPr>
          <w:rFonts w:ascii="Arial" w:hAnsi="Arial" w:cs="Arial"/>
          <w:sz w:val="21"/>
          <w:szCs w:val="21"/>
        </w:rPr>
        <w:t xml:space="preserve"> </w:t>
      </w:r>
      <w:hyperlink r:id="rId10" w:history="1">
        <w:r w:rsidR="00086FF2" w:rsidRPr="00E67B10">
          <w:rPr>
            <w:rStyle w:val="Hyperlink"/>
            <w:rFonts w:ascii="Arial" w:hAnsi="Arial" w:cs="Arial"/>
            <w:sz w:val="21"/>
            <w:szCs w:val="21"/>
          </w:rPr>
          <w:t>www.dirkbecker-entertainment.de</w:t>
        </w:r>
      </w:hyperlink>
    </w:p>
    <w:sectPr w:rsidR="00D4294C" w:rsidRPr="00E67B10" w:rsidSect="0029515C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134" w:right="1134" w:bottom="1134" w:left="1134" w:header="51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CD895E" w14:textId="77777777" w:rsidR="004F2468" w:rsidRDefault="004F2468" w:rsidP="00127A46">
      <w:r>
        <w:separator/>
      </w:r>
    </w:p>
  </w:endnote>
  <w:endnote w:type="continuationSeparator" w:id="0">
    <w:p w14:paraId="253E9800" w14:textId="77777777" w:rsidR="004F2468" w:rsidRDefault="004F2468" w:rsidP="00127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9A3B68" w14:textId="77777777" w:rsidR="00D30209" w:rsidRDefault="009500AF" w:rsidP="00620A9F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2AE5AD05" w14:textId="77777777" w:rsidR="00D30209" w:rsidRDefault="00D30209" w:rsidP="00620A9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6E718" w14:textId="77777777" w:rsidR="00D30209" w:rsidRPr="0053514B" w:rsidRDefault="00D30209" w:rsidP="00223ED9">
    <w:pPr>
      <w:pStyle w:val="Fuzeile"/>
      <w:pBdr>
        <w:top w:val="single" w:sz="4" w:space="1" w:color="auto"/>
      </w:pBdr>
      <w:spacing w:before="240"/>
      <w:rPr>
        <w:b/>
        <w:bCs/>
        <w:sz w:val="10"/>
        <w:szCs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F5F85" w14:textId="2D136432" w:rsidR="003427C2" w:rsidRDefault="003427C2" w:rsidP="003427C2">
    <w:pPr>
      <w:pStyle w:val="Fuzeile"/>
      <w:jc w:val="center"/>
      <w:rPr>
        <w:noProof/>
        <w:sz w:val="10"/>
        <w:szCs w:val="10"/>
      </w:rPr>
    </w:pPr>
  </w:p>
  <w:p w14:paraId="457ED9FD" w14:textId="3D2EB3FB" w:rsidR="003427C2" w:rsidRDefault="003427C2" w:rsidP="003427C2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34B67" w14:textId="77777777" w:rsidR="004F2468" w:rsidRDefault="004F2468" w:rsidP="00127A46">
      <w:r>
        <w:separator/>
      </w:r>
    </w:p>
  </w:footnote>
  <w:footnote w:type="continuationSeparator" w:id="0">
    <w:p w14:paraId="0F9FD950" w14:textId="77777777" w:rsidR="004F2468" w:rsidRDefault="004F2468" w:rsidP="00127A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6F930" w14:textId="2678EC08" w:rsidR="00D4294C" w:rsidRDefault="00D4294C" w:rsidP="00F21CB2">
    <w:pPr>
      <w:pStyle w:val="Kopfzeile"/>
      <w:pBdr>
        <w:bottom w:val="single" w:sz="4" w:space="1" w:color="auto"/>
      </w:pBdr>
      <w:spacing w:after="360"/>
      <w:jc w:val="right"/>
      <w:rPr>
        <w:sz w:val="10"/>
        <w:szCs w:val="10"/>
      </w:rPr>
    </w:pPr>
    <w:r w:rsidRPr="002056AD">
      <w:rPr>
        <w:rFonts w:ascii="Arial" w:hAnsi="Arial" w:cs="Arial"/>
        <w:b/>
        <w:noProof/>
        <w:sz w:val="21"/>
        <w:szCs w:val="21"/>
      </w:rPr>
      <w:drawing>
        <wp:anchor distT="0" distB="0" distL="114300" distR="114300" simplePos="0" relativeHeight="251663360" behindDoc="1" locked="0" layoutInCell="1" allowOverlap="1" wp14:anchorId="24F28C71" wp14:editId="7FC801AD">
          <wp:simplePos x="0" y="0"/>
          <wp:positionH relativeFrom="margin">
            <wp:align>right</wp:align>
          </wp:positionH>
          <wp:positionV relativeFrom="paragraph">
            <wp:posOffset>13998</wp:posOffset>
          </wp:positionV>
          <wp:extent cx="1861542" cy="561975"/>
          <wp:effectExtent l="0" t="0" r="5715" b="0"/>
          <wp:wrapTight wrapText="bothSides">
            <wp:wrapPolygon edited="0">
              <wp:start x="0" y="0"/>
              <wp:lineTo x="0" y="20502"/>
              <wp:lineTo x="21445" y="20502"/>
              <wp:lineTo x="21445" y="0"/>
              <wp:lineTo x="0" y="0"/>
            </wp:wrapPolygon>
          </wp:wrapTight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61542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97C615" w14:textId="77777777" w:rsidR="00D4294C" w:rsidRDefault="00D4294C" w:rsidP="00F21CB2">
    <w:pPr>
      <w:pStyle w:val="Kopfzeile"/>
      <w:pBdr>
        <w:bottom w:val="single" w:sz="4" w:space="1" w:color="auto"/>
      </w:pBdr>
      <w:spacing w:after="360"/>
      <w:jc w:val="right"/>
      <w:rPr>
        <w:sz w:val="10"/>
        <w:szCs w:val="10"/>
      </w:rPr>
    </w:pPr>
  </w:p>
  <w:p w14:paraId="2FFBB51E" w14:textId="10B5B8A2" w:rsidR="00D30209" w:rsidRPr="00CC315B" w:rsidRDefault="00D30209" w:rsidP="00F21CB2">
    <w:pPr>
      <w:pStyle w:val="Kopfzeile"/>
      <w:pBdr>
        <w:bottom w:val="single" w:sz="4" w:space="1" w:color="auto"/>
      </w:pBdr>
      <w:spacing w:after="360"/>
      <w:jc w:val="right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964393" w14:textId="27AB1660" w:rsidR="00D4294C" w:rsidRDefault="00D4294C">
    <w:pPr>
      <w:pStyle w:val="Kopfzeile"/>
    </w:pPr>
    <w:r w:rsidRPr="002056AD">
      <w:rPr>
        <w:rFonts w:ascii="Arial" w:hAnsi="Arial" w:cs="Arial"/>
        <w:b/>
        <w:noProof/>
        <w:sz w:val="21"/>
        <w:szCs w:val="21"/>
      </w:rPr>
      <w:drawing>
        <wp:anchor distT="0" distB="0" distL="114300" distR="114300" simplePos="0" relativeHeight="251661312" behindDoc="1" locked="0" layoutInCell="1" allowOverlap="1" wp14:anchorId="69862EA6" wp14:editId="7A8731B2">
          <wp:simplePos x="0" y="0"/>
          <wp:positionH relativeFrom="margin">
            <wp:align>right</wp:align>
          </wp:positionH>
          <wp:positionV relativeFrom="paragraph">
            <wp:posOffset>-206734</wp:posOffset>
          </wp:positionV>
          <wp:extent cx="1861542" cy="561975"/>
          <wp:effectExtent l="0" t="0" r="5715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61542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787217"/>
    <w:multiLevelType w:val="hybridMultilevel"/>
    <w:tmpl w:val="CE46FE40"/>
    <w:lvl w:ilvl="0" w:tplc="EB8E37E6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2271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207E"/>
    <w:rsid w:val="00014158"/>
    <w:rsid w:val="00027577"/>
    <w:rsid w:val="000278D4"/>
    <w:rsid w:val="000305BD"/>
    <w:rsid w:val="00040158"/>
    <w:rsid w:val="00045131"/>
    <w:rsid w:val="00054DE4"/>
    <w:rsid w:val="0006558D"/>
    <w:rsid w:val="000778A9"/>
    <w:rsid w:val="000833C4"/>
    <w:rsid w:val="00083D77"/>
    <w:rsid w:val="00086FF2"/>
    <w:rsid w:val="00096122"/>
    <w:rsid w:val="000C55B8"/>
    <w:rsid w:val="000C5FB5"/>
    <w:rsid w:val="000C6EF2"/>
    <w:rsid w:val="000D1593"/>
    <w:rsid w:val="000D299D"/>
    <w:rsid w:val="000D3984"/>
    <w:rsid w:val="000D48E6"/>
    <w:rsid w:val="000D510E"/>
    <w:rsid w:val="000E1AFD"/>
    <w:rsid w:val="000E28A4"/>
    <w:rsid w:val="000E3AC9"/>
    <w:rsid w:val="000E456E"/>
    <w:rsid w:val="000F64C4"/>
    <w:rsid w:val="00110F39"/>
    <w:rsid w:val="00122B55"/>
    <w:rsid w:val="00127A46"/>
    <w:rsid w:val="001300FE"/>
    <w:rsid w:val="001304D2"/>
    <w:rsid w:val="0013131F"/>
    <w:rsid w:val="001441A5"/>
    <w:rsid w:val="001452C5"/>
    <w:rsid w:val="00145FBA"/>
    <w:rsid w:val="0014785E"/>
    <w:rsid w:val="00157FAF"/>
    <w:rsid w:val="001864F1"/>
    <w:rsid w:val="001A1CF7"/>
    <w:rsid w:val="001A69C2"/>
    <w:rsid w:val="001B31B5"/>
    <w:rsid w:val="001D222F"/>
    <w:rsid w:val="001D3597"/>
    <w:rsid w:val="001E7424"/>
    <w:rsid w:val="00200867"/>
    <w:rsid w:val="0021136D"/>
    <w:rsid w:val="00212C6B"/>
    <w:rsid w:val="00216A5D"/>
    <w:rsid w:val="00217789"/>
    <w:rsid w:val="00223ED9"/>
    <w:rsid w:val="00240055"/>
    <w:rsid w:val="002462DE"/>
    <w:rsid w:val="00255487"/>
    <w:rsid w:val="00257456"/>
    <w:rsid w:val="00263813"/>
    <w:rsid w:val="00264B0A"/>
    <w:rsid w:val="00270D04"/>
    <w:rsid w:val="00271A70"/>
    <w:rsid w:val="002756E4"/>
    <w:rsid w:val="00276208"/>
    <w:rsid w:val="00277494"/>
    <w:rsid w:val="00280EE6"/>
    <w:rsid w:val="002844E4"/>
    <w:rsid w:val="00286B61"/>
    <w:rsid w:val="00292E35"/>
    <w:rsid w:val="00293539"/>
    <w:rsid w:val="0029515C"/>
    <w:rsid w:val="002A4178"/>
    <w:rsid w:val="002A50E3"/>
    <w:rsid w:val="002B5C99"/>
    <w:rsid w:val="002B702D"/>
    <w:rsid w:val="002C222F"/>
    <w:rsid w:val="002C2628"/>
    <w:rsid w:val="002C4D38"/>
    <w:rsid w:val="002D7A73"/>
    <w:rsid w:val="002E1594"/>
    <w:rsid w:val="002E3FDE"/>
    <w:rsid w:val="002F0B22"/>
    <w:rsid w:val="002F2E81"/>
    <w:rsid w:val="00300D55"/>
    <w:rsid w:val="00301193"/>
    <w:rsid w:val="00303072"/>
    <w:rsid w:val="00315A18"/>
    <w:rsid w:val="00315C29"/>
    <w:rsid w:val="003167F3"/>
    <w:rsid w:val="00323BBC"/>
    <w:rsid w:val="00331914"/>
    <w:rsid w:val="00331B68"/>
    <w:rsid w:val="00337796"/>
    <w:rsid w:val="00341FD0"/>
    <w:rsid w:val="003427C2"/>
    <w:rsid w:val="00342B42"/>
    <w:rsid w:val="003441BA"/>
    <w:rsid w:val="00345B1F"/>
    <w:rsid w:val="00347BC2"/>
    <w:rsid w:val="003528DC"/>
    <w:rsid w:val="003540E5"/>
    <w:rsid w:val="00357541"/>
    <w:rsid w:val="00365301"/>
    <w:rsid w:val="00366A28"/>
    <w:rsid w:val="00372B66"/>
    <w:rsid w:val="00373E17"/>
    <w:rsid w:val="003764FB"/>
    <w:rsid w:val="00382B8A"/>
    <w:rsid w:val="003868BA"/>
    <w:rsid w:val="0039460C"/>
    <w:rsid w:val="003A3A0B"/>
    <w:rsid w:val="003A44BF"/>
    <w:rsid w:val="003A4B2D"/>
    <w:rsid w:val="003A7592"/>
    <w:rsid w:val="003B0983"/>
    <w:rsid w:val="003B1212"/>
    <w:rsid w:val="003C4D01"/>
    <w:rsid w:val="003C714D"/>
    <w:rsid w:val="003C7304"/>
    <w:rsid w:val="003D177F"/>
    <w:rsid w:val="003D3D6A"/>
    <w:rsid w:val="003E131D"/>
    <w:rsid w:val="003E1BDB"/>
    <w:rsid w:val="003E3C93"/>
    <w:rsid w:val="003F63C8"/>
    <w:rsid w:val="003F7689"/>
    <w:rsid w:val="00400DE9"/>
    <w:rsid w:val="00403E5F"/>
    <w:rsid w:val="00405618"/>
    <w:rsid w:val="00406E1E"/>
    <w:rsid w:val="0040754F"/>
    <w:rsid w:val="00413193"/>
    <w:rsid w:val="00413DF6"/>
    <w:rsid w:val="004260E5"/>
    <w:rsid w:val="004300E6"/>
    <w:rsid w:val="00433107"/>
    <w:rsid w:val="00434CBC"/>
    <w:rsid w:val="00435D14"/>
    <w:rsid w:val="00435FDA"/>
    <w:rsid w:val="00444C23"/>
    <w:rsid w:val="004474E3"/>
    <w:rsid w:val="004543C2"/>
    <w:rsid w:val="00455B74"/>
    <w:rsid w:val="004572F1"/>
    <w:rsid w:val="00464BE2"/>
    <w:rsid w:val="00465088"/>
    <w:rsid w:val="00466CA5"/>
    <w:rsid w:val="00491280"/>
    <w:rsid w:val="00492F22"/>
    <w:rsid w:val="004A3D9D"/>
    <w:rsid w:val="004A616F"/>
    <w:rsid w:val="004B241F"/>
    <w:rsid w:val="004B2877"/>
    <w:rsid w:val="004B2CA6"/>
    <w:rsid w:val="004B5698"/>
    <w:rsid w:val="004B677B"/>
    <w:rsid w:val="004C04FA"/>
    <w:rsid w:val="004C6C72"/>
    <w:rsid w:val="004D06CA"/>
    <w:rsid w:val="004D726B"/>
    <w:rsid w:val="004E0F46"/>
    <w:rsid w:val="004E4B00"/>
    <w:rsid w:val="004F2468"/>
    <w:rsid w:val="0050602D"/>
    <w:rsid w:val="005136BC"/>
    <w:rsid w:val="00516A6B"/>
    <w:rsid w:val="00521274"/>
    <w:rsid w:val="005242AA"/>
    <w:rsid w:val="0053187A"/>
    <w:rsid w:val="00533AB9"/>
    <w:rsid w:val="00540D4A"/>
    <w:rsid w:val="005432A5"/>
    <w:rsid w:val="00545788"/>
    <w:rsid w:val="00553C90"/>
    <w:rsid w:val="00562DDC"/>
    <w:rsid w:val="00562F76"/>
    <w:rsid w:val="005645C3"/>
    <w:rsid w:val="005657ED"/>
    <w:rsid w:val="00577A52"/>
    <w:rsid w:val="005A0321"/>
    <w:rsid w:val="005A3DD4"/>
    <w:rsid w:val="005A63E3"/>
    <w:rsid w:val="005B0291"/>
    <w:rsid w:val="005B0682"/>
    <w:rsid w:val="005B18F4"/>
    <w:rsid w:val="005D063D"/>
    <w:rsid w:val="005E16DD"/>
    <w:rsid w:val="005E3776"/>
    <w:rsid w:val="005E5E62"/>
    <w:rsid w:val="005E7DA7"/>
    <w:rsid w:val="00603065"/>
    <w:rsid w:val="006077E2"/>
    <w:rsid w:val="00620F8A"/>
    <w:rsid w:val="00631ED3"/>
    <w:rsid w:val="00634520"/>
    <w:rsid w:val="0063684E"/>
    <w:rsid w:val="00640806"/>
    <w:rsid w:val="00652521"/>
    <w:rsid w:val="0065558E"/>
    <w:rsid w:val="00664337"/>
    <w:rsid w:val="006648FF"/>
    <w:rsid w:val="00666C2F"/>
    <w:rsid w:val="00667396"/>
    <w:rsid w:val="00685AB0"/>
    <w:rsid w:val="00691B5B"/>
    <w:rsid w:val="00691FDE"/>
    <w:rsid w:val="00697EC3"/>
    <w:rsid w:val="006B745B"/>
    <w:rsid w:val="006C407B"/>
    <w:rsid w:val="006D207E"/>
    <w:rsid w:val="006D5211"/>
    <w:rsid w:val="006E0BA0"/>
    <w:rsid w:val="006E1A39"/>
    <w:rsid w:val="006F481A"/>
    <w:rsid w:val="006F70D7"/>
    <w:rsid w:val="00700487"/>
    <w:rsid w:val="007018B1"/>
    <w:rsid w:val="00706BD6"/>
    <w:rsid w:val="00713774"/>
    <w:rsid w:val="00716E91"/>
    <w:rsid w:val="00717634"/>
    <w:rsid w:val="00720B16"/>
    <w:rsid w:val="007277E2"/>
    <w:rsid w:val="007309D5"/>
    <w:rsid w:val="00732725"/>
    <w:rsid w:val="00747B5B"/>
    <w:rsid w:val="007604AC"/>
    <w:rsid w:val="00760991"/>
    <w:rsid w:val="007720EE"/>
    <w:rsid w:val="00782FE7"/>
    <w:rsid w:val="0078500D"/>
    <w:rsid w:val="00785D7C"/>
    <w:rsid w:val="00790BB7"/>
    <w:rsid w:val="0079503A"/>
    <w:rsid w:val="007A0536"/>
    <w:rsid w:val="007A4863"/>
    <w:rsid w:val="007A4B58"/>
    <w:rsid w:val="007B1958"/>
    <w:rsid w:val="007C03C9"/>
    <w:rsid w:val="007C22DB"/>
    <w:rsid w:val="007C476F"/>
    <w:rsid w:val="007C7E0E"/>
    <w:rsid w:val="007D5801"/>
    <w:rsid w:val="007D5C38"/>
    <w:rsid w:val="007D605A"/>
    <w:rsid w:val="007E1137"/>
    <w:rsid w:val="007E3F25"/>
    <w:rsid w:val="007E512F"/>
    <w:rsid w:val="007E5DBC"/>
    <w:rsid w:val="007E6797"/>
    <w:rsid w:val="007E6D9F"/>
    <w:rsid w:val="007F1310"/>
    <w:rsid w:val="007F35CF"/>
    <w:rsid w:val="007F6966"/>
    <w:rsid w:val="008019C2"/>
    <w:rsid w:val="00814264"/>
    <w:rsid w:val="00815479"/>
    <w:rsid w:val="00822B06"/>
    <w:rsid w:val="008361EE"/>
    <w:rsid w:val="0083790F"/>
    <w:rsid w:val="00840672"/>
    <w:rsid w:val="0084228B"/>
    <w:rsid w:val="00845502"/>
    <w:rsid w:val="0084578A"/>
    <w:rsid w:val="00845C95"/>
    <w:rsid w:val="008506D0"/>
    <w:rsid w:val="008559A1"/>
    <w:rsid w:val="00860893"/>
    <w:rsid w:val="0086354D"/>
    <w:rsid w:val="00871C0B"/>
    <w:rsid w:val="008748E1"/>
    <w:rsid w:val="00876E89"/>
    <w:rsid w:val="00877624"/>
    <w:rsid w:val="00877B63"/>
    <w:rsid w:val="00880514"/>
    <w:rsid w:val="00880D03"/>
    <w:rsid w:val="0088205C"/>
    <w:rsid w:val="00885B20"/>
    <w:rsid w:val="00887FB5"/>
    <w:rsid w:val="00887FBF"/>
    <w:rsid w:val="00890139"/>
    <w:rsid w:val="008901B4"/>
    <w:rsid w:val="00896FDA"/>
    <w:rsid w:val="008A21C8"/>
    <w:rsid w:val="008A5474"/>
    <w:rsid w:val="008B19FC"/>
    <w:rsid w:val="008B1DC4"/>
    <w:rsid w:val="008B5442"/>
    <w:rsid w:val="008C345F"/>
    <w:rsid w:val="008E3587"/>
    <w:rsid w:val="008E4BA9"/>
    <w:rsid w:val="008E4CAE"/>
    <w:rsid w:val="008E7696"/>
    <w:rsid w:val="0091399D"/>
    <w:rsid w:val="009169C8"/>
    <w:rsid w:val="00926070"/>
    <w:rsid w:val="00934CB5"/>
    <w:rsid w:val="0094295E"/>
    <w:rsid w:val="00944F5A"/>
    <w:rsid w:val="00945472"/>
    <w:rsid w:val="00946F58"/>
    <w:rsid w:val="009500AF"/>
    <w:rsid w:val="009663A0"/>
    <w:rsid w:val="00971F9A"/>
    <w:rsid w:val="00977013"/>
    <w:rsid w:val="009771B7"/>
    <w:rsid w:val="009777EF"/>
    <w:rsid w:val="009A1C53"/>
    <w:rsid w:val="009B142A"/>
    <w:rsid w:val="009B2181"/>
    <w:rsid w:val="009B3486"/>
    <w:rsid w:val="009C0E69"/>
    <w:rsid w:val="009C29ED"/>
    <w:rsid w:val="009D1210"/>
    <w:rsid w:val="009D2297"/>
    <w:rsid w:val="009D6DF1"/>
    <w:rsid w:val="009D77BE"/>
    <w:rsid w:val="009E23B7"/>
    <w:rsid w:val="009F1E4D"/>
    <w:rsid w:val="009F3EA5"/>
    <w:rsid w:val="009F7C2D"/>
    <w:rsid w:val="00A04D51"/>
    <w:rsid w:val="00A0523A"/>
    <w:rsid w:val="00A13E07"/>
    <w:rsid w:val="00A36F51"/>
    <w:rsid w:val="00A45AC6"/>
    <w:rsid w:val="00A47249"/>
    <w:rsid w:val="00A5120D"/>
    <w:rsid w:val="00A522C2"/>
    <w:rsid w:val="00A5717D"/>
    <w:rsid w:val="00A6422F"/>
    <w:rsid w:val="00A64411"/>
    <w:rsid w:val="00A6568E"/>
    <w:rsid w:val="00A65EE6"/>
    <w:rsid w:val="00A831E4"/>
    <w:rsid w:val="00A861D5"/>
    <w:rsid w:val="00A933CD"/>
    <w:rsid w:val="00AA6409"/>
    <w:rsid w:val="00AA67A8"/>
    <w:rsid w:val="00AB2180"/>
    <w:rsid w:val="00AC0CFD"/>
    <w:rsid w:val="00AC566B"/>
    <w:rsid w:val="00AC5EAA"/>
    <w:rsid w:val="00AD78D0"/>
    <w:rsid w:val="00AE12D0"/>
    <w:rsid w:val="00AE5522"/>
    <w:rsid w:val="00AF29AE"/>
    <w:rsid w:val="00B01E4C"/>
    <w:rsid w:val="00B05DF1"/>
    <w:rsid w:val="00B15AC1"/>
    <w:rsid w:val="00B32B8A"/>
    <w:rsid w:val="00B35AB8"/>
    <w:rsid w:val="00B44049"/>
    <w:rsid w:val="00B50540"/>
    <w:rsid w:val="00B830AE"/>
    <w:rsid w:val="00B931E3"/>
    <w:rsid w:val="00B931F0"/>
    <w:rsid w:val="00B9369F"/>
    <w:rsid w:val="00B93C4E"/>
    <w:rsid w:val="00B941DF"/>
    <w:rsid w:val="00B97E24"/>
    <w:rsid w:val="00BB38CF"/>
    <w:rsid w:val="00BB4EA3"/>
    <w:rsid w:val="00BC13FA"/>
    <w:rsid w:val="00BC16AE"/>
    <w:rsid w:val="00BC6FFF"/>
    <w:rsid w:val="00BD3375"/>
    <w:rsid w:val="00BD72A0"/>
    <w:rsid w:val="00BE11A8"/>
    <w:rsid w:val="00BF06C5"/>
    <w:rsid w:val="00BF290D"/>
    <w:rsid w:val="00C02A6B"/>
    <w:rsid w:val="00C0476E"/>
    <w:rsid w:val="00C05314"/>
    <w:rsid w:val="00C07165"/>
    <w:rsid w:val="00C13121"/>
    <w:rsid w:val="00C21B08"/>
    <w:rsid w:val="00C410D5"/>
    <w:rsid w:val="00C46DB2"/>
    <w:rsid w:val="00C47976"/>
    <w:rsid w:val="00C57195"/>
    <w:rsid w:val="00C645A6"/>
    <w:rsid w:val="00C66110"/>
    <w:rsid w:val="00C95661"/>
    <w:rsid w:val="00CA367C"/>
    <w:rsid w:val="00CA7810"/>
    <w:rsid w:val="00CC19CC"/>
    <w:rsid w:val="00CD2305"/>
    <w:rsid w:val="00CD5704"/>
    <w:rsid w:val="00CD7D18"/>
    <w:rsid w:val="00CE09D3"/>
    <w:rsid w:val="00CF14FF"/>
    <w:rsid w:val="00CF3A62"/>
    <w:rsid w:val="00D00431"/>
    <w:rsid w:val="00D01C87"/>
    <w:rsid w:val="00D050A5"/>
    <w:rsid w:val="00D20339"/>
    <w:rsid w:val="00D24EEE"/>
    <w:rsid w:val="00D30209"/>
    <w:rsid w:val="00D320BD"/>
    <w:rsid w:val="00D34C3F"/>
    <w:rsid w:val="00D363F7"/>
    <w:rsid w:val="00D37C9C"/>
    <w:rsid w:val="00D4294C"/>
    <w:rsid w:val="00D468A7"/>
    <w:rsid w:val="00D53EBF"/>
    <w:rsid w:val="00D54856"/>
    <w:rsid w:val="00D66E54"/>
    <w:rsid w:val="00D7398D"/>
    <w:rsid w:val="00D750A9"/>
    <w:rsid w:val="00D761FE"/>
    <w:rsid w:val="00D80962"/>
    <w:rsid w:val="00D82DA1"/>
    <w:rsid w:val="00D87072"/>
    <w:rsid w:val="00D918B3"/>
    <w:rsid w:val="00D949EB"/>
    <w:rsid w:val="00DA010F"/>
    <w:rsid w:val="00DA1D50"/>
    <w:rsid w:val="00DA31F8"/>
    <w:rsid w:val="00DA73E7"/>
    <w:rsid w:val="00DB1EEF"/>
    <w:rsid w:val="00DB3480"/>
    <w:rsid w:val="00DB5579"/>
    <w:rsid w:val="00DD2778"/>
    <w:rsid w:val="00DD27C1"/>
    <w:rsid w:val="00DD46B1"/>
    <w:rsid w:val="00DE0D49"/>
    <w:rsid w:val="00DE1195"/>
    <w:rsid w:val="00DE430A"/>
    <w:rsid w:val="00DE5F42"/>
    <w:rsid w:val="00DE6AE2"/>
    <w:rsid w:val="00DF5165"/>
    <w:rsid w:val="00DF5374"/>
    <w:rsid w:val="00E0780C"/>
    <w:rsid w:val="00E14039"/>
    <w:rsid w:val="00E27189"/>
    <w:rsid w:val="00E370F2"/>
    <w:rsid w:val="00E467B6"/>
    <w:rsid w:val="00E66144"/>
    <w:rsid w:val="00E67B10"/>
    <w:rsid w:val="00E82381"/>
    <w:rsid w:val="00E917D3"/>
    <w:rsid w:val="00E97690"/>
    <w:rsid w:val="00EB46D4"/>
    <w:rsid w:val="00EB4E8B"/>
    <w:rsid w:val="00EB7C8E"/>
    <w:rsid w:val="00EC5381"/>
    <w:rsid w:val="00ED142F"/>
    <w:rsid w:val="00ED26F3"/>
    <w:rsid w:val="00ED4DA7"/>
    <w:rsid w:val="00ED5766"/>
    <w:rsid w:val="00ED6179"/>
    <w:rsid w:val="00EE4CA2"/>
    <w:rsid w:val="00EE67FA"/>
    <w:rsid w:val="00EE7560"/>
    <w:rsid w:val="00EF3029"/>
    <w:rsid w:val="00EF3C03"/>
    <w:rsid w:val="00F00643"/>
    <w:rsid w:val="00F24451"/>
    <w:rsid w:val="00F24F1F"/>
    <w:rsid w:val="00F3084A"/>
    <w:rsid w:val="00F32DC9"/>
    <w:rsid w:val="00F34E4B"/>
    <w:rsid w:val="00F366C5"/>
    <w:rsid w:val="00F36A0B"/>
    <w:rsid w:val="00F41FC8"/>
    <w:rsid w:val="00F46F9C"/>
    <w:rsid w:val="00F47FFB"/>
    <w:rsid w:val="00F63560"/>
    <w:rsid w:val="00F63D14"/>
    <w:rsid w:val="00F86866"/>
    <w:rsid w:val="00F8717A"/>
    <w:rsid w:val="00F9328A"/>
    <w:rsid w:val="00F947AB"/>
    <w:rsid w:val="00FA111E"/>
    <w:rsid w:val="00FB3C30"/>
    <w:rsid w:val="00FB6BE1"/>
    <w:rsid w:val="00FC1454"/>
    <w:rsid w:val="00FD354F"/>
    <w:rsid w:val="00FD61AE"/>
    <w:rsid w:val="00FD645C"/>
    <w:rsid w:val="00FD758D"/>
    <w:rsid w:val="00FE089D"/>
    <w:rsid w:val="00FE235B"/>
    <w:rsid w:val="00FE6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C96846"/>
  <w15:docId w15:val="{0E6E6FF3-725C-4412-BB5D-A9662C697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66A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6D207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207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6D207E"/>
  </w:style>
  <w:style w:type="paragraph" w:styleId="Kopfzeile">
    <w:name w:val="header"/>
    <w:basedOn w:val="Standard"/>
    <w:link w:val="KopfzeileZchn"/>
    <w:uiPriority w:val="99"/>
    <w:rsid w:val="006D207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207E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uiPriority w:val="99"/>
    <w:rsid w:val="006D207E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D207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D207E"/>
    <w:rPr>
      <w:rFonts w:ascii="Tahoma" w:eastAsia="Times New Roman" w:hAnsi="Tahoma" w:cs="Tahoma"/>
      <w:sz w:val="16"/>
      <w:szCs w:val="16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7D5C38"/>
    <w:rPr>
      <w:rFonts w:eastAsiaTheme="minorHAnsi"/>
    </w:rPr>
  </w:style>
  <w:style w:type="paragraph" w:customStyle="1" w:styleId="wordsection1">
    <w:name w:val="wordsection1"/>
    <w:basedOn w:val="Standard"/>
    <w:rsid w:val="00896FDA"/>
    <w:rPr>
      <w:rFonts w:eastAsiaTheme="minorHAns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4294C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F290D"/>
    <w:rPr>
      <w:color w:val="800080" w:themeColor="followedHyperlink"/>
      <w:u w:val="single"/>
    </w:rPr>
  </w:style>
  <w:style w:type="paragraph" w:customStyle="1" w:styleId="Default">
    <w:name w:val="Default"/>
    <w:rsid w:val="00AF29A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Absatz-Standardschriftart"/>
    <w:rsid w:val="00E67B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9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com/v3/__https:/music.o2online.de/journeys/pur-and-friends-2024/__;!!AEl5w8WD!sXdX2M2sh4nlPO9hxkzUBbGgDDj8buVclFP9tT83MAjbbAPbi1J361XT7uwClEPUr3x97FlOHkedabjKtmpOvg$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dirkbecker-entertainment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eventim.de/event/pur-and-friends-2025-veltins-arena-19276987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4651A-40FE-4238-92B4-6791A039E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Haufs</dc:creator>
  <cp:lastModifiedBy>Marina Brunner</cp:lastModifiedBy>
  <cp:revision>5</cp:revision>
  <cp:lastPrinted>2023-08-09T14:27:00Z</cp:lastPrinted>
  <dcterms:created xsi:type="dcterms:W3CDTF">2024-10-09T12:32:00Z</dcterms:created>
  <dcterms:modified xsi:type="dcterms:W3CDTF">2024-10-11T11:52:00Z</dcterms:modified>
</cp:coreProperties>
</file>